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34E7" w14:textId="6E19DE8B" w:rsidR="009A5B57" w:rsidRDefault="002224A0" w:rsidP="008A0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D6C6713" wp14:editId="2678954C">
            <wp:simplePos x="0" y="0"/>
            <wp:positionH relativeFrom="column">
              <wp:posOffset>4772025</wp:posOffset>
            </wp:positionH>
            <wp:positionV relativeFrom="paragraph">
              <wp:posOffset>-571500</wp:posOffset>
            </wp:positionV>
            <wp:extent cx="1911350" cy="106906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23A98" w14:textId="69EEA612" w:rsidR="009A5B57" w:rsidRDefault="009A5B57" w:rsidP="008A0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6CAE8903" w14:textId="674287C9" w:rsidR="009A5B57" w:rsidRDefault="009A5B57" w:rsidP="008A0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64269D3E" w14:textId="77777777" w:rsidR="007F0B86" w:rsidRDefault="007F0B86" w:rsidP="002224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MacGlObAS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Global Surgical Scholar </w:t>
      </w:r>
    </w:p>
    <w:p w14:paraId="4C54DC40" w14:textId="51DD7867" w:rsidR="009A5B57" w:rsidRDefault="00A34B93" w:rsidP="002224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Publication</w:t>
      </w:r>
      <w:r w:rsidR="007F0B86">
        <w:rPr>
          <w:rFonts w:ascii="Times New Roman" w:hAnsi="Times New Roman" w:cs="Times New Roman"/>
          <w:b/>
          <w:bCs/>
          <w:lang w:val="en-US"/>
        </w:rPr>
        <w:t xml:space="preserve"> Bursary</w:t>
      </w:r>
    </w:p>
    <w:p w14:paraId="53CA5D9C" w14:textId="326D1591" w:rsidR="006017E3" w:rsidRDefault="006017E3" w:rsidP="008A0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1DE12A47" w14:textId="77777777" w:rsidR="007F0B86" w:rsidRDefault="007F0B86" w:rsidP="008A0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4C4F3CBA" w14:textId="40E22B71" w:rsidR="008A00E1" w:rsidRPr="00C93674" w:rsidRDefault="009A5B57" w:rsidP="008A0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Overview:</w:t>
      </w:r>
      <w:r w:rsidR="00C936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3674">
        <w:rPr>
          <w:rFonts w:ascii="Times New Roman" w:hAnsi="Times New Roman" w:cs="Times New Roman"/>
          <w:lang w:val="en-US"/>
        </w:rPr>
        <w:t>MacGlObAS</w:t>
      </w:r>
      <w:proofErr w:type="spellEnd"/>
      <w:r w:rsidR="00C93674">
        <w:rPr>
          <w:rFonts w:ascii="Times New Roman" w:hAnsi="Times New Roman" w:cs="Times New Roman"/>
          <w:lang w:val="en-US"/>
        </w:rPr>
        <w:t xml:space="preserve">, </w:t>
      </w:r>
      <w:r w:rsidR="00C93674" w:rsidRPr="00C93674">
        <w:rPr>
          <w:rFonts w:ascii="Times New Roman" w:hAnsi="Times New Roman" w:cs="Times New Roman"/>
          <w:b/>
          <w:bCs/>
          <w:lang w:val="en-US"/>
        </w:rPr>
        <w:t>Mc</w:t>
      </w:r>
      <w:r w:rsidR="00C93674">
        <w:rPr>
          <w:rFonts w:ascii="Times New Roman" w:hAnsi="Times New Roman" w:cs="Times New Roman"/>
          <w:lang w:val="en-US"/>
        </w:rPr>
        <w:t xml:space="preserve">Master </w:t>
      </w:r>
      <w:r w:rsidR="00C93674" w:rsidRPr="00C93674">
        <w:rPr>
          <w:rFonts w:ascii="Times New Roman" w:hAnsi="Times New Roman" w:cs="Times New Roman"/>
          <w:b/>
          <w:bCs/>
          <w:lang w:val="en-US"/>
        </w:rPr>
        <w:t>G</w:t>
      </w:r>
      <w:r w:rsidR="00C93674">
        <w:rPr>
          <w:rFonts w:ascii="Times New Roman" w:hAnsi="Times New Roman" w:cs="Times New Roman"/>
          <w:lang w:val="en-US"/>
        </w:rPr>
        <w:t xml:space="preserve">lobal </w:t>
      </w:r>
      <w:r w:rsidR="00C93674" w:rsidRPr="00C93674">
        <w:rPr>
          <w:rFonts w:ascii="Times New Roman" w:hAnsi="Times New Roman" w:cs="Times New Roman"/>
          <w:b/>
          <w:bCs/>
          <w:lang w:val="en-US"/>
        </w:rPr>
        <w:t>Ob</w:t>
      </w:r>
      <w:r w:rsidR="00C93674">
        <w:rPr>
          <w:rFonts w:ascii="Times New Roman" w:hAnsi="Times New Roman" w:cs="Times New Roman"/>
          <w:lang w:val="en-US"/>
        </w:rPr>
        <w:t xml:space="preserve">stetrics &amp; Gynecology, </w:t>
      </w:r>
      <w:r w:rsidR="00C93674">
        <w:rPr>
          <w:rFonts w:ascii="Times New Roman" w:hAnsi="Times New Roman" w:cs="Times New Roman"/>
          <w:b/>
          <w:bCs/>
          <w:lang w:val="en-US"/>
        </w:rPr>
        <w:t>A</w:t>
      </w:r>
      <w:r w:rsidR="00C93674">
        <w:rPr>
          <w:rFonts w:ascii="Times New Roman" w:hAnsi="Times New Roman" w:cs="Times New Roman"/>
          <w:lang w:val="en-US"/>
        </w:rPr>
        <w:t xml:space="preserve">nesthesia, and </w:t>
      </w:r>
      <w:r w:rsidR="00C93674" w:rsidRPr="00C93674">
        <w:rPr>
          <w:rFonts w:ascii="Times New Roman" w:hAnsi="Times New Roman" w:cs="Times New Roman"/>
          <w:b/>
          <w:bCs/>
          <w:lang w:val="en-US"/>
        </w:rPr>
        <w:t>S</w:t>
      </w:r>
      <w:r w:rsidR="00C93674">
        <w:rPr>
          <w:rFonts w:ascii="Times New Roman" w:hAnsi="Times New Roman" w:cs="Times New Roman"/>
          <w:lang w:val="en-US"/>
        </w:rPr>
        <w:t>urgery is a Global Surgery collaboration founded in 2018 by the three clinical departments and Global Health Office. The collaboration consists of a</w:t>
      </w:r>
      <w:r w:rsidR="00257309">
        <w:rPr>
          <w:rFonts w:ascii="Times New Roman" w:hAnsi="Times New Roman" w:cs="Times New Roman"/>
          <w:lang w:val="en-US"/>
        </w:rPr>
        <w:t>n</w:t>
      </w:r>
      <w:r w:rsidR="00C93674">
        <w:rPr>
          <w:rFonts w:ascii="Times New Roman" w:hAnsi="Times New Roman" w:cs="Times New Roman"/>
          <w:lang w:val="en-US"/>
        </w:rPr>
        <w:t xml:space="preserve"> Executive Committee of faculty from the </w:t>
      </w:r>
      <w:r w:rsidR="00257309">
        <w:rPr>
          <w:rFonts w:ascii="Times New Roman" w:hAnsi="Times New Roman" w:cs="Times New Roman"/>
          <w:lang w:val="en-US"/>
        </w:rPr>
        <w:t>three clinical</w:t>
      </w:r>
      <w:r w:rsidR="00C93674">
        <w:rPr>
          <w:rFonts w:ascii="Times New Roman" w:hAnsi="Times New Roman" w:cs="Times New Roman"/>
          <w:lang w:val="en-US"/>
        </w:rPr>
        <w:t xml:space="preserve"> departments, Director appointed from the Executive, Coordinator, and Advisory Board. </w:t>
      </w:r>
      <w:r w:rsidR="00C93674" w:rsidRPr="00C93674">
        <w:rPr>
          <w:rFonts w:ascii="Times New Roman" w:hAnsi="Times New Roman" w:cs="Times New Roman"/>
          <w:lang w:val="en-US"/>
        </w:rPr>
        <w:t xml:space="preserve">Its purpose is to bring together faculty and residents to promote </w:t>
      </w:r>
      <w:r w:rsidR="00257309">
        <w:rPr>
          <w:rFonts w:ascii="Times New Roman" w:hAnsi="Times New Roman" w:cs="Times New Roman"/>
          <w:lang w:val="en-US"/>
        </w:rPr>
        <w:t>global surgical</w:t>
      </w:r>
      <w:r w:rsidR="00C93674" w:rsidRPr="00C93674">
        <w:rPr>
          <w:rFonts w:ascii="Times New Roman" w:hAnsi="Times New Roman" w:cs="Times New Roman"/>
          <w:lang w:val="en-US"/>
        </w:rPr>
        <w:t xml:space="preserve"> activities and partnerships, recognize and inspire volunteer service by faculty and trainees, develop educational resources for those interested in global surgical care, and generate innovative interdisciplinary research.</w:t>
      </w:r>
    </w:p>
    <w:p w14:paraId="2C9B3E88" w14:textId="6CB7CE28" w:rsidR="009A5B57" w:rsidRDefault="009A5B57" w:rsidP="008A0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</w:p>
    <w:p w14:paraId="331BC812" w14:textId="005C80D9" w:rsidR="00C93674" w:rsidRPr="007F0B86" w:rsidRDefault="007F0B86" w:rsidP="00C936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Award Description</w:t>
      </w:r>
      <w:r w:rsidR="009A5B57" w:rsidRPr="00C93674">
        <w:rPr>
          <w:rFonts w:ascii="Times New Roman" w:hAnsi="Times New Roman" w:cs="Times New Roman"/>
          <w:u w:val="single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As part of </w:t>
      </w:r>
      <w:proofErr w:type="spellStart"/>
      <w:r>
        <w:rPr>
          <w:rFonts w:ascii="Times New Roman" w:hAnsi="Times New Roman" w:cs="Times New Roman"/>
          <w:lang w:val="en-US"/>
        </w:rPr>
        <w:t>MacGlObAS</w:t>
      </w:r>
      <w:proofErr w:type="spellEnd"/>
      <w:r>
        <w:rPr>
          <w:rFonts w:ascii="Times New Roman" w:hAnsi="Times New Roman" w:cs="Times New Roman"/>
          <w:lang w:val="en-US"/>
        </w:rPr>
        <w:t xml:space="preserve">’ mandate to support the development of global surgical scholars and </w:t>
      </w:r>
      <w:r>
        <w:rPr>
          <w:rFonts w:ascii="Times New Roman" w:eastAsia="Times New Roman" w:hAnsi="Times New Roman" w:cs="Times New Roman"/>
          <w:lang w:val="en-US"/>
        </w:rPr>
        <w:t xml:space="preserve">production of innovative interdisciplinary research in global surgery,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MacGlObAS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will award up to three research </w:t>
      </w:r>
      <w:r w:rsidR="00A34B93">
        <w:rPr>
          <w:rFonts w:ascii="Times New Roman" w:eastAsia="Times New Roman" w:hAnsi="Times New Roman" w:cs="Times New Roman"/>
          <w:lang w:val="en-US"/>
        </w:rPr>
        <w:t xml:space="preserve">publication bursaries of </w:t>
      </w:r>
      <w:r>
        <w:rPr>
          <w:rFonts w:ascii="Times New Roman" w:eastAsia="Times New Roman" w:hAnsi="Times New Roman" w:cs="Times New Roman"/>
          <w:lang w:val="en-US"/>
        </w:rPr>
        <w:t>up to $</w:t>
      </w:r>
      <w:r w:rsidR="00A34B93"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>000 each, to residents</w:t>
      </w:r>
      <w:r w:rsidR="00A34B93">
        <w:rPr>
          <w:rFonts w:ascii="Times New Roman" w:eastAsia="Times New Roman" w:hAnsi="Times New Roman" w:cs="Times New Roman"/>
          <w:lang w:val="en-US"/>
        </w:rPr>
        <w:t>, faculty,</w:t>
      </w:r>
      <w:r>
        <w:rPr>
          <w:rFonts w:ascii="Times New Roman" w:eastAsia="Times New Roman" w:hAnsi="Times New Roman" w:cs="Times New Roman"/>
          <w:lang w:val="en-US"/>
        </w:rPr>
        <w:t xml:space="preserve"> and clinical fellows from McMaster University’s departments of Anesthesia, Obstetrics &amp; Gynecology, and Surgery. </w:t>
      </w:r>
      <w:r w:rsidR="005C4D3B">
        <w:rPr>
          <w:rFonts w:ascii="Times New Roman" w:eastAsia="Times New Roman" w:hAnsi="Times New Roman" w:cs="Times New Roman"/>
          <w:lang w:val="en-US"/>
        </w:rPr>
        <w:t xml:space="preserve">Bursary applicants require </w:t>
      </w:r>
      <w:r w:rsidR="00A34B93">
        <w:rPr>
          <w:rFonts w:ascii="Times New Roman" w:eastAsia="Times New Roman" w:hAnsi="Times New Roman" w:cs="Times New Roman"/>
          <w:lang w:val="en-US"/>
        </w:rPr>
        <w:t xml:space="preserve">co-authorship </w:t>
      </w:r>
      <w:r w:rsidR="005C4D3B">
        <w:rPr>
          <w:rFonts w:ascii="Times New Roman" w:eastAsia="Times New Roman" w:hAnsi="Times New Roman" w:cs="Times New Roman"/>
          <w:lang w:val="en-US"/>
        </w:rPr>
        <w:t xml:space="preserve">with a Global South </w:t>
      </w:r>
      <w:r w:rsidR="00A34B93">
        <w:rPr>
          <w:rFonts w:ascii="Times New Roman" w:eastAsia="Times New Roman" w:hAnsi="Times New Roman" w:cs="Times New Roman"/>
          <w:lang w:val="en-US"/>
        </w:rPr>
        <w:t>partner</w:t>
      </w:r>
      <w:r w:rsidR="005C4D3B">
        <w:rPr>
          <w:rFonts w:ascii="Times New Roman" w:eastAsia="Times New Roman" w:hAnsi="Times New Roman" w:cs="Times New Roman"/>
          <w:lang w:val="en-US"/>
        </w:rPr>
        <w:t xml:space="preserve">. </w:t>
      </w:r>
      <w:r w:rsidR="002845D1">
        <w:rPr>
          <w:rFonts w:ascii="Times New Roman" w:eastAsia="Times New Roman" w:hAnsi="Times New Roman" w:cs="Times New Roman"/>
          <w:lang w:val="en-US"/>
        </w:rPr>
        <w:t xml:space="preserve">Bursary </w:t>
      </w:r>
      <w:r w:rsidR="00A34B93">
        <w:rPr>
          <w:rFonts w:ascii="Times New Roman" w:eastAsia="Times New Roman" w:hAnsi="Times New Roman" w:cs="Times New Roman"/>
          <w:lang w:val="en-US"/>
        </w:rPr>
        <w:t xml:space="preserve">funds are to be used to offset the fee for publishing to an open-access research journal or cost of presenting research at a national or international conference. </w:t>
      </w:r>
    </w:p>
    <w:p w14:paraId="0412D2D8" w14:textId="612F569F" w:rsidR="007F0B86" w:rsidRDefault="007F0B86" w:rsidP="00C936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/>
        </w:rPr>
      </w:pPr>
    </w:p>
    <w:p w14:paraId="7FAB777B" w14:textId="77777777" w:rsidR="007F0B86" w:rsidRDefault="007F0B86" w:rsidP="007F0B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Eligibility</w:t>
      </w:r>
      <w:r w:rsidRPr="00C31F2F">
        <w:rPr>
          <w:rFonts w:ascii="Times New Roman" w:hAnsi="Times New Roman" w:cs="Times New Roman"/>
          <w:u w:val="single"/>
          <w:lang w:val="en-US"/>
        </w:rPr>
        <w:t xml:space="preserve">:  </w:t>
      </w:r>
    </w:p>
    <w:p w14:paraId="552838CB" w14:textId="3E1B9DA1" w:rsidR="007F0B86" w:rsidRDefault="005C4D3B" w:rsidP="007F0B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Applicant must be a current </w:t>
      </w:r>
      <w:r w:rsidR="00A34B93">
        <w:rPr>
          <w:rFonts w:ascii="Times New Roman" w:hAnsi="Times New Roman" w:cs="Times New Roman"/>
          <w:lang w:val="en-US"/>
        </w:rPr>
        <w:t xml:space="preserve">faculty, </w:t>
      </w:r>
      <w:proofErr w:type="gramStart"/>
      <w:r w:rsidR="00A34B93">
        <w:rPr>
          <w:rFonts w:ascii="Times New Roman" w:hAnsi="Times New Roman" w:cs="Times New Roman"/>
          <w:lang w:val="en-US"/>
        </w:rPr>
        <w:t>resident</w:t>
      </w:r>
      <w:proofErr w:type="gramEnd"/>
      <w:r>
        <w:rPr>
          <w:rFonts w:ascii="Times New Roman" w:hAnsi="Times New Roman" w:cs="Times New Roman"/>
          <w:lang w:val="en-US"/>
        </w:rPr>
        <w:t xml:space="preserve"> or clinical fellow from McMaster University’s departments of Anesthesia, Obstetrics &amp; Gynecology, and Surgery. </w:t>
      </w:r>
      <w:r w:rsidR="00A34B93">
        <w:rPr>
          <w:rFonts w:ascii="Times New Roman" w:hAnsi="Times New Roman" w:cs="Times New Roman"/>
          <w:lang w:val="en-US"/>
        </w:rPr>
        <w:t>Trainee a</w:t>
      </w:r>
      <w:r w:rsidR="006B572C">
        <w:rPr>
          <w:rFonts w:ascii="Times New Roman" w:hAnsi="Times New Roman" w:cs="Times New Roman"/>
          <w:lang w:val="en-US"/>
        </w:rPr>
        <w:t xml:space="preserve">pplicants must </w:t>
      </w:r>
      <w:r w:rsidR="00A34B93">
        <w:rPr>
          <w:rFonts w:ascii="Times New Roman" w:hAnsi="Times New Roman" w:cs="Times New Roman"/>
          <w:lang w:val="en-US"/>
        </w:rPr>
        <w:t xml:space="preserve">have at least 6 months remaining in their training at the university. </w:t>
      </w:r>
    </w:p>
    <w:p w14:paraId="583085DC" w14:textId="548BDE52" w:rsidR="005C4D3B" w:rsidRDefault="005C4D3B" w:rsidP="005C4D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Identified Global South partner </w:t>
      </w:r>
      <w:r w:rsidR="00A34B93">
        <w:rPr>
          <w:rFonts w:ascii="Times New Roman" w:hAnsi="Times New Roman" w:cs="Times New Roman"/>
          <w:lang w:val="en-US"/>
        </w:rPr>
        <w:t xml:space="preserve">must have been involved in research and co-author of presented research. </w:t>
      </w:r>
    </w:p>
    <w:p w14:paraId="7FC7D725" w14:textId="27C438A5" w:rsidR="006B572C" w:rsidRDefault="006B572C" w:rsidP="005C4D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Research involving people or animals </w:t>
      </w:r>
      <w:r w:rsidR="00A34B93">
        <w:rPr>
          <w:rFonts w:ascii="Times New Roman" w:hAnsi="Times New Roman" w:cs="Times New Roman"/>
          <w:lang w:val="en-US"/>
        </w:rPr>
        <w:t>must have</w:t>
      </w:r>
      <w:r>
        <w:rPr>
          <w:rFonts w:ascii="Times New Roman" w:hAnsi="Times New Roman" w:cs="Times New Roman"/>
          <w:lang w:val="en-US"/>
        </w:rPr>
        <w:t xml:space="preserve"> McMaster Integrated Ethics Review (HiREB) and local institutional ethics review board approval. </w:t>
      </w:r>
    </w:p>
    <w:p w14:paraId="27F5BC71" w14:textId="3892A68F" w:rsidR="006B572C" w:rsidRDefault="006B572C" w:rsidP="006B57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29BB1D1" w14:textId="5F8F7D57" w:rsidR="006B572C" w:rsidRPr="006B572C" w:rsidRDefault="006B572C" w:rsidP="006B572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  <w:u w:val="single"/>
          <w:lang w:val="en-US"/>
        </w:rPr>
        <w:t xml:space="preserve">Application: </w:t>
      </w:r>
      <w:r>
        <w:rPr>
          <w:rFonts w:ascii="Times New Roman" w:eastAsia="Times New Roman" w:hAnsi="Times New Roman" w:cs="Times New Roman"/>
          <w:lang w:val="en-US"/>
        </w:rPr>
        <w:t xml:space="preserve">Applications should include the following: </w:t>
      </w:r>
    </w:p>
    <w:p w14:paraId="1F664426" w14:textId="02D04257" w:rsidR="00B72CB1" w:rsidRPr="00B72CB1" w:rsidRDefault="00B72CB1" w:rsidP="006B572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Bursary Application</w:t>
      </w:r>
    </w:p>
    <w:p w14:paraId="318D1B33" w14:textId="680193E4" w:rsidR="006B572C" w:rsidRPr="002845D1" w:rsidRDefault="006B572C" w:rsidP="006B572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Cover letter with description of the primary investigator (applicant)</w:t>
      </w:r>
      <w:r w:rsidR="00B72CB1">
        <w:rPr>
          <w:rFonts w:ascii="Times New Roman" w:eastAsia="Times New Roman" w:hAnsi="Times New Roman" w:cs="Times New Roman"/>
          <w:lang w:val="en-US"/>
        </w:rPr>
        <w:t xml:space="preserve"> including applicants name, program, and year of study</w:t>
      </w:r>
      <w:r>
        <w:rPr>
          <w:rFonts w:ascii="Times New Roman" w:eastAsia="Times New Roman" w:hAnsi="Times New Roman" w:cs="Times New Roman"/>
          <w:lang w:val="en-US"/>
        </w:rPr>
        <w:t>, brief background of problem</w:t>
      </w:r>
      <w:r w:rsidR="00A34B93">
        <w:rPr>
          <w:rFonts w:ascii="Times New Roman" w:eastAsia="Times New Roman" w:hAnsi="Times New Roman" w:cs="Times New Roman"/>
          <w:lang w:val="en-US"/>
        </w:rPr>
        <w:t xml:space="preserve"> and research conducted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2845D1">
        <w:rPr>
          <w:rFonts w:ascii="Times New Roman" w:eastAsia="Times New Roman" w:hAnsi="Times New Roman" w:cs="Times New Roman"/>
          <w:lang w:val="en-US"/>
        </w:rPr>
        <w:t xml:space="preserve">partnerships and role in research.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C6075D0" w14:textId="21797B25" w:rsidR="002845D1" w:rsidRPr="002845D1" w:rsidRDefault="002845D1" w:rsidP="006B572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Applicants CV</w:t>
      </w:r>
    </w:p>
    <w:p w14:paraId="30FB5A52" w14:textId="697BF7A2" w:rsidR="002845D1" w:rsidRPr="00B72CB1" w:rsidRDefault="00A34B93" w:rsidP="006B572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Research Abstract</w:t>
      </w:r>
    </w:p>
    <w:p w14:paraId="53D256F7" w14:textId="69C11FD1" w:rsidR="002845D1" w:rsidRPr="00A34B93" w:rsidRDefault="002845D1" w:rsidP="006B572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Documents supporting approval from McMaster ethics (HiREB) and local institutional REB review, or proof of submission for ethics review</w:t>
      </w:r>
      <w:r w:rsidR="00395333">
        <w:rPr>
          <w:rFonts w:ascii="Times New Roman" w:eastAsia="Times New Roman" w:hAnsi="Times New Roman" w:cs="Times New Roman"/>
          <w:lang w:val="en-US"/>
        </w:rPr>
        <w:t xml:space="preserve"> (as applicable) </w:t>
      </w:r>
    </w:p>
    <w:p w14:paraId="6EF16DF4" w14:textId="58D8A97D" w:rsidR="00A34B93" w:rsidRPr="00395333" w:rsidRDefault="00A34B93" w:rsidP="006B572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Expected cost/budget for publishing/presenting research</w:t>
      </w:r>
    </w:p>
    <w:p w14:paraId="74A60E60" w14:textId="1F047077" w:rsidR="00395333" w:rsidRPr="00B72CB1" w:rsidRDefault="00395333" w:rsidP="003953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Proof of article/poster/presentation submission to a recognized peer-reviewed research journal, national or international conference – </w:t>
      </w:r>
      <w:r>
        <w:rPr>
          <w:rFonts w:ascii="Times New Roman" w:hAnsi="Times New Roman" w:cs="Times New Roman"/>
          <w:i/>
          <w:iCs/>
        </w:rPr>
        <w:t xml:space="preserve">successful applicants will receive reimbursement when proof of approved expenses </w:t>
      </w:r>
      <w:proofErr w:type="gramStart"/>
      <w:r>
        <w:rPr>
          <w:rFonts w:ascii="Times New Roman" w:hAnsi="Times New Roman" w:cs="Times New Roman"/>
          <w:i/>
          <w:iCs/>
        </w:rPr>
        <w:t>are</w:t>
      </w:r>
      <w:proofErr w:type="gramEnd"/>
      <w:r>
        <w:rPr>
          <w:rFonts w:ascii="Times New Roman" w:hAnsi="Times New Roman" w:cs="Times New Roman"/>
          <w:i/>
          <w:iCs/>
        </w:rPr>
        <w:t xml:space="preserve"> received by the </w:t>
      </w:r>
      <w:proofErr w:type="spellStart"/>
      <w:r>
        <w:rPr>
          <w:rFonts w:ascii="Times New Roman" w:hAnsi="Times New Roman" w:cs="Times New Roman"/>
          <w:i/>
          <w:iCs/>
        </w:rPr>
        <w:t>MacGlObAS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227247">
        <w:rPr>
          <w:rFonts w:ascii="Times New Roman" w:hAnsi="Times New Roman" w:cs="Times New Roman"/>
          <w:i/>
          <w:iCs/>
        </w:rPr>
        <w:t>Coordinator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0AEB0185" w14:textId="77777777" w:rsidR="00395333" w:rsidRPr="00395333" w:rsidRDefault="00395333" w:rsidP="0039533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val="en-US"/>
        </w:rPr>
      </w:pPr>
    </w:p>
    <w:p w14:paraId="0FC47AE6" w14:textId="18D8CF28" w:rsidR="007F0B86" w:rsidRDefault="007F0B86" w:rsidP="008A0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A2AFFE" w14:textId="16EF4AD3" w:rsidR="002845D1" w:rsidRDefault="00CD3207" w:rsidP="008A00E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Assessment </w:t>
      </w:r>
      <w:r w:rsidR="002845D1">
        <w:rPr>
          <w:rFonts w:ascii="Times New Roman" w:hAnsi="Times New Roman" w:cs="Times New Roman"/>
          <w:u w:val="single"/>
        </w:rPr>
        <w:t xml:space="preserve">Criteria: </w:t>
      </w:r>
    </w:p>
    <w:p w14:paraId="75164FD9" w14:textId="4A063786" w:rsidR="00395333" w:rsidRPr="00395333" w:rsidRDefault="00395333" w:rsidP="003953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Quality of journal or conference – recognized peer-reviewed journal or conference relevant to global health and/or global surgical care, open access is preferred</w:t>
      </w:r>
    </w:p>
    <w:p w14:paraId="1E5249F4" w14:textId="6E69183E" w:rsidR="00395333" w:rsidRPr="00395333" w:rsidRDefault="00395333" w:rsidP="003953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Global South partnership &amp; local engagement/authorship</w:t>
      </w:r>
    </w:p>
    <w:p w14:paraId="47F7E181" w14:textId="742EE53B" w:rsidR="00395333" w:rsidRPr="00395333" w:rsidRDefault="00395333" w:rsidP="003953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Relevance of research to global surgery and </w:t>
      </w:r>
      <w:proofErr w:type="spellStart"/>
      <w:r>
        <w:rPr>
          <w:rFonts w:ascii="Times New Roman" w:hAnsi="Times New Roman" w:cs="Times New Roman"/>
        </w:rPr>
        <w:t>MacGlObAS</w:t>
      </w:r>
      <w:proofErr w:type="spellEnd"/>
      <w:r>
        <w:rPr>
          <w:rFonts w:ascii="Times New Roman" w:hAnsi="Times New Roman" w:cs="Times New Roman"/>
        </w:rPr>
        <w:t>’ mission/objectives</w:t>
      </w:r>
    </w:p>
    <w:p w14:paraId="7462236E" w14:textId="77777777" w:rsidR="002845D1" w:rsidRDefault="002845D1" w:rsidP="008A00E1">
      <w:pPr>
        <w:rPr>
          <w:rFonts w:ascii="Times New Roman" w:hAnsi="Times New Roman" w:cs="Times New Roman"/>
          <w:u w:val="single"/>
        </w:rPr>
      </w:pPr>
    </w:p>
    <w:p w14:paraId="18F76CEF" w14:textId="58BEF05B" w:rsidR="00C2185E" w:rsidRDefault="00C2185E" w:rsidP="00C21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Timelines: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Timeline between submission of application and awarding of funds (if accepted) </w:t>
      </w:r>
      <w:r>
        <w:rPr>
          <w:rFonts w:ascii="Times New Roman" w:hAnsi="Times New Roman" w:cs="Times New Roman"/>
          <w:b/>
          <w:bCs/>
        </w:rPr>
        <w:t>should be expected to take 3-4 months</w:t>
      </w:r>
      <w:r>
        <w:rPr>
          <w:rFonts w:ascii="Times New Roman" w:hAnsi="Times New Roman" w:cs="Times New Roman"/>
        </w:rPr>
        <w:t xml:space="preserve">. Applications are accepted on a rolling basis and will be reviewed within 30days of submission. Applicants should expect a response within 45 days of submission. If application is selected, administration and disbursement of funds usually takes 30-60 days. </w:t>
      </w:r>
    </w:p>
    <w:p w14:paraId="671AD235" w14:textId="77777777" w:rsidR="00C2185E" w:rsidRDefault="00C2185E" w:rsidP="00C2185E">
      <w:pPr>
        <w:rPr>
          <w:rFonts w:ascii="Times New Roman" w:hAnsi="Times New Roman" w:cs="Times New Roman"/>
          <w:u w:val="single"/>
        </w:rPr>
      </w:pPr>
    </w:p>
    <w:p w14:paraId="0AFF1CBD" w14:textId="77777777" w:rsidR="00C2185E" w:rsidRDefault="00C2185E" w:rsidP="00C2185E">
      <w:pPr>
        <w:rPr>
          <w:rFonts w:ascii="Times New Roman" w:hAnsi="Times New Roman" w:cs="Times New Roman"/>
          <w:u w:val="single"/>
        </w:rPr>
      </w:pPr>
    </w:p>
    <w:p w14:paraId="77FE3E32" w14:textId="77777777" w:rsidR="00C2185E" w:rsidRDefault="00C2185E" w:rsidP="00C21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Applications will be accepted on a rolling basis while funds available. Declined applications cannot be submitted without significant revisions. </w:t>
      </w:r>
      <w:r>
        <w:rPr>
          <w:rFonts w:ascii="Times New Roman" w:eastAsia="Times New Roman" w:hAnsi="Times New Roman" w:cs="Times New Roman"/>
          <w:lang w:val="en-US"/>
        </w:rPr>
        <w:t xml:space="preserve">To apply, please send all documents in a zipped folder to the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MacGlObAS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Coordinator at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lang w:val="en-US"/>
          </w:rPr>
          <w:t>globas@mcmaster.ca</w:t>
        </w:r>
      </w:hyperlink>
    </w:p>
    <w:p w14:paraId="3753909F" w14:textId="77777777" w:rsidR="00A512FC" w:rsidRPr="009A5B57" w:rsidRDefault="00A512F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/>
        </w:rPr>
      </w:pPr>
    </w:p>
    <w:sectPr w:rsidR="00A512FC" w:rsidRPr="009A5B57" w:rsidSect="00257309">
      <w:footerReference w:type="default" r:id="rId9"/>
      <w:pgSz w:w="12240" w:h="15840"/>
      <w:pgMar w:top="1440" w:right="1080" w:bottom="22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14B3" w14:textId="77777777" w:rsidR="00B30E20" w:rsidRDefault="00B30E20" w:rsidP="008A00E1">
      <w:r>
        <w:separator/>
      </w:r>
    </w:p>
  </w:endnote>
  <w:endnote w:type="continuationSeparator" w:id="0">
    <w:p w14:paraId="62C0B648" w14:textId="77777777" w:rsidR="00B30E20" w:rsidRDefault="00B30E20" w:rsidP="008A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4738" w14:textId="653ECC3F" w:rsidR="00C93674" w:rsidRDefault="00C93674">
    <w:pPr>
      <w:pStyle w:val="Footer"/>
    </w:pPr>
    <w:r w:rsidRPr="00C93674">
      <w:rPr>
        <w:noProof/>
      </w:rPr>
      <w:drawing>
        <wp:anchor distT="0" distB="0" distL="114300" distR="114300" simplePos="0" relativeHeight="251660288" behindDoc="1" locked="0" layoutInCell="1" allowOverlap="1" wp14:anchorId="3AC6DA67" wp14:editId="7ABE3DC5">
          <wp:simplePos x="0" y="0"/>
          <wp:positionH relativeFrom="margin">
            <wp:posOffset>4542155</wp:posOffset>
          </wp:positionH>
          <wp:positionV relativeFrom="paragraph">
            <wp:posOffset>-570230</wp:posOffset>
          </wp:positionV>
          <wp:extent cx="2306955" cy="88773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95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674">
      <w:rPr>
        <w:noProof/>
      </w:rPr>
      <w:drawing>
        <wp:anchor distT="0" distB="0" distL="114300" distR="114300" simplePos="0" relativeHeight="251659264" behindDoc="1" locked="0" layoutInCell="1" allowOverlap="1" wp14:anchorId="6D6F009C" wp14:editId="0CF0CD30">
          <wp:simplePos x="0" y="0"/>
          <wp:positionH relativeFrom="margin">
            <wp:posOffset>-167005</wp:posOffset>
          </wp:positionH>
          <wp:positionV relativeFrom="paragraph">
            <wp:posOffset>-694055</wp:posOffset>
          </wp:positionV>
          <wp:extent cx="1644650" cy="1000760"/>
          <wp:effectExtent l="0" t="0" r="0" b="8890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6681" w14:textId="77777777" w:rsidR="00B30E20" w:rsidRDefault="00B30E20" w:rsidP="008A00E1">
      <w:r>
        <w:separator/>
      </w:r>
    </w:p>
  </w:footnote>
  <w:footnote w:type="continuationSeparator" w:id="0">
    <w:p w14:paraId="2BCFE297" w14:textId="77777777" w:rsidR="00B30E20" w:rsidRDefault="00B30E20" w:rsidP="008A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704"/>
    <w:multiLevelType w:val="hybridMultilevel"/>
    <w:tmpl w:val="BB8C7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1879"/>
    <w:multiLevelType w:val="hybridMultilevel"/>
    <w:tmpl w:val="17B28D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5A15"/>
    <w:multiLevelType w:val="hybridMultilevel"/>
    <w:tmpl w:val="3DC66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46787"/>
    <w:multiLevelType w:val="hybridMultilevel"/>
    <w:tmpl w:val="E564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14833"/>
    <w:multiLevelType w:val="hybridMultilevel"/>
    <w:tmpl w:val="6FCEA9BA"/>
    <w:lvl w:ilvl="0" w:tplc="CEA2A8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54D7B35"/>
    <w:multiLevelType w:val="hybridMultilevel"/>
    <w:tmpl w:val="DA660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631AB"/>
    <w:multiLevelType w:val="hybridMultilevel"/>
    <w:tmpl w:val="5B5C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13779">
    <w:abstractNumId w:val="4"/>
  </w:num>
  <w:num w:numId="2" w16cid:durableId="1624457713">
    <w:abstractNumId w:val="6"/>
  </w:num>
  <w:num w:numId="3" w16cid:durableId="1590233977">
    <w:abstractNumId w:val="1"/>
  </w:num>
  <w:num w:numId="4" w16cid:durableId="1815296059">
    <w:abstractNumId w:val="2"/>
  </w:num>
  <w:num w:numId="5" w16cid:durableId="607615452">
    <w:abstractNumId w:val="0"/>
  </w:num>
  <w:num w:numId="6" w16cid:durableId="1205412240">
    <w:abstractNumId w:val="5"/>
  </w:num>
  <w:num w:numId="7" w16cid:durableId="725882761">
    <w:abstractNumId w:val="3"/>
  </w:num>
  <w:num w:numId="8" w16cid:durableId="750004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E1"/>
    <w:rsid w:val="000130B9"/>
    <w:rsid w:val="001A58CF"/>
    <w:rsid w:val="002224A0"/>
    <w:rsid w:val="00227247"/>
    <w:rsid w:val="00257309"/>
    <w:rsid w:val="002845D1"/>
    <w:rsid w:val="002C5181"/>
    <w:rsid w:val="00316003"/>
    <w:rsid w:val="00331763"/>
    <w:rsid w:val="00383A41"/>
    <w:rsid w:val="00395333"/>
    <w:rsid w:val="003D550F"/>
    <w:rsid w:val="003E0281"/>
    <w:rsid w:val="004A3BD8"/>
    <w:rsid w:val="004A55A1"/>
    <w:rsid w:val="00532C3F"/>
    <w:rsid w:val="005C4D3B"/>
    <w:rsid w:val="006017E3"/>
    <w:rsid w:val="00666800"/>
    <w:rsid w:val="006B572C"/>
    <w:rsid w:val="00704897"/>
    <w:rsid w:val="00765A07"/>
    <w:rsid w:val="007F0B86"/>
    <w:rsid w:val="008477F3"/>
    <w:rsid w:val="008A00E1"/>
    <w:rsid w:val="008A6D81"/>
    <w:rsid w:val="009203A7"/>
    <w:rsid w:val="009A5B57"/>
    <w:rsid w:val="009B444C"/>
    <w:rsid w:val="00A27728"/>
    <w:rsid w:val="00A34B93"/>
    <w:rsid w:val="00A512FC"/>
    <w:rsid w:val="00AC6C34"/>
    <w:rsid w:val="00B02D8A"/>
    <w:rsid w:val="00B30E20"/>
    <w:rsid w:val="00B72B10"/>
    <w:rsid w:val="00B72CB1"/>
    <w:rsid w:val="00BD0311"/>
    <w:rsid w:val="00BE6DB3"/>
    <w:rsid w:val="00C2185E"/>
    <w:rsid w:val="00C81D6B"/>
    <w:rsid w:val="00C93674"/>
    <w:rsid w:val="00CD3207"/>
    <w:rsid w:val="00CF2E53"/>
    <w:rsid w:val="00CF77E2"/>
    <w:rsid w:val="00D5345B"/>
    <w:rsid w:val="00D83A99"/>
    <w:rsid w:val="00D847EB"/>
    <w:rsid w:val="00DA3823"/>
    <w:rsid w:val="00E74749"/>
    <w:rsid w:val="00F00F55"/>
    <w:rsid w:val="00F5376B"/>
    <w:rsid w:val="00F97737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0BFF"/>
  <w15:chartTrackingRefBased/>
  <w15:docId w15:val="{928564DD-B9FD-C749-B9A0-7BC763B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00E1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E1"/>
    <w:rPr>
      <w:rFonts w:ascii="Times New Roman" w:eastAsiaTheme="minorEastAsia" w:hAnsi="Times New Roman" w:cs="Times New Roman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A0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0E1"/>
    <w:rPr>
      <w:rFonts w:eastAsiaTheme="minorEastAsi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0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0E1"/>
    <w:rPr>
      <w:rFonts w:eastAsiaTheme="minorEastAsia"/>
      <w:lang w:val="en-CA"/>
    </w:rPr>
  </w:style>
  <w:style w:type="character" w:styleId="Hyperlink">
    <w:name w:val="Hyperlink"/>
    <w:basedOn w:val="DefaultParagraphFont"/>
    <w:uiPriority w:val="99"/>
    <w:unhideWhenUsed/>
    <w:rsid w:val="009A5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s@mcmast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Brian</dc:creator>
  <cp:keywords/>
  <dc:description/>
  <cp:lastModifiedBy>Oldenburger, David</cp:lastModifiedBy>
  <cp:revision>2</cp:revision>
  <dcterms:created xsi:type="dcterms:W3CDTF">2023-08-15T14:42:00Z</dcterms:created>
  <dcterms:modified xsi:type="dcterms:W3CDTF">2023-08-15T14:42:00Z</dcterms:modified>
</cp:coreProperties>
</file>